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2B44DD" w:rsidRDefault="002B44DD" w:rsidP="002B44DD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 12 »  декабрь 2016 года</w:t>
      </w:r>
    </w:p>
    <w:p w:rsidR="002B44DD" w:rsidRDefault="002B44DD" w:rsidP="002B44DD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820"/>
        <w:gridCol w:w="2522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</w:t>
            </w:r>
            <w:proofErr w:type="gramEnd"/>
            <w:r w:rsidRPr="004900EC">
              <w:rPr>
                <w:rFonts w:ascii="Times New Roman" w:hAnsi="Times New Roman"/>
              </w:rPr>
              <w:t xml:space="preserve">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 xml:space="preserve"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</w:t>
            </w:r>
            <w:r w:rsidRPr="004900EC">
              <w:rPr>
                <w:rFonts w:ascii="Times New Roman" w:hAnsi="Times New Roman"/>
                <w:bCs/>
              </w:rPr>
              <w:lastRenderedPageBreak/>
              <w:t>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  <w:r w:rsidR="008842A1">
              <w:rPr>
                <w:rFonts w:ascii="Times New Roman" w:hAnsi="Times New Roman"/>
                <w:szCs w:val="28"/>
              </w:rPr>
              <w:t xml:space="preserve">Классные часы в 5-11 классах по теме «Терроризм» </w:t>
            </w:r>
          </w:p>
          <w:p w:rsidR="008842A1" w:rsidRPr="004900EC" w:rsidRDefault="00E61009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E61009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962025" cy="721519"/>
                  <wp:effectExtent l="19050" t="0" r="9525" b="0"/>
                  <wp:docPr id="3" name="Рисунок 1" descr="D:\фотон\2017-03-21 13-34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н\2017-03-21 13-34-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21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61009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>
                  <wp:extent cx="938482" cy="703862"/>
                  <wp:effectExtent l="19050" t="0" r="0" b="0"/>
                  <wp:docPr id="4" name="Рисунок 2" descr="D:\фотон\2017-03-21 13-03-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отон\2017-03-21 13-03-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624" cy="705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A81FBC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30BBD">
              <w:rPr>
                <w:rFonts w:ascii="Times New Roman" w:hAnsi="Times New Roman"/>
                <w:sz w:val="24"/>
                <w:szCs w:val="24"/>
              </w:rPr>
              <w:t>азмещена информация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F30BBD">
              <w:rPr>
                <w:rFonts w:ascii="Times New Roman" w:hAnsi="Times New Roman"/>
                <w:sz w:val="24"/>
                <w:szCs w:val="24"/>
              </w:rPr>
              <w:t xml:space="preserve"> школьном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сайте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885" w:rsidRDefault="00B97FA4" w:rsidP="00884885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884885" w:rsidRPr="00884885">
              <w:rPr>
                <w:noProof/>
              </w:rPr>
              <w:t>Мероприятие на тему «Культура и традиции моего народа». Классный руководитель Кадырова А.А.</w:t>
            </w:r>
          </w:p>
          <w:p w:rsidR="00884885" w:rsidRDefault="00884885" w:rsidP="00884885">
            <w:pPr>
              <w:rPr>
                <w:noProof/>
              </w:rPr>
            </w:pPr>
            <w:r w:rsidRPr="00884885">
              <w:rPr>
                <w:noProof/>
              </w:rPr>
              <w:drawing>
                <wp:inline distT="0" distB="0" distL="0" distR="0">
                  <wp:extent cx="1207463" cy="905774"/>
                  <wp:effectExtent l="19050" t="0" r="0" b="0"/>
                  <wp:docPr id="5" name="Рисунок 3" descr="D:\фотки\Фото15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ки\Фото15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349" cy="907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75617D" w:rsidRPr="0075617D">
              <w:rPr>
                <w:noProof/>
              </w:rPr>
              <w:drawing>
                <wp:inline distT="0" distB="0" distL="0" distR="0">
                  <wp:extent cx="1230462" cy="923027"/>
                  <wp:effectExtent l="19050" t="0" r="7788" b="0"/>
                  <wp:docPr id="6" name="Рисунок 4" descr="D:\фотки\Фото15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фотки\Фото15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87" cy="923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FA4" w:rsidRDefault="00B97FA4" w:rsidP="00B97FA4">
            <w:pPr>
              <w:rPr>
                <w:noProof/>
              </w:rPr>
            </w:pPr>
          </w:p>
          <w:p w:rsidR="00B97FA4" w:rsidRPr="00B97FA4" w:rsidRDefault="00253557" w:rsidP="00B97FA4">
            <w:pPr>
              <w:rPr>
                <w:noProof/>
              </w:rPr>
            </w:pPr>
            <w:r>
              <w:rPr>
                <w:noProof/>
              </w:rPr>
              <w:t xml:space="preserve">2. </w:t>
            </w:r>
            <w:r w:rsidR="00B97FA4" w:rsidRPr="00B97FA4">
              <w:rPr>
                <w:noProof/>
              </w:rPr>
              <w:t>Классный час в 6 классе «Мы дружбой народов сильны». Классный руководитель Джамалов Р.Я.</w:t>
            </w:r>
          </w:p>
          <w:p w:rsidR="00B97FA4" w:rsidRDefault="00B97FA4" w:rsidP="00B97FA4">
            <w:pPr>
              <w:rPr>
                <w:noProof/>
              </w:rPr>
            </w:pPr>
            <w:r w:rsidRPr="00B97FA4">
              <w:rPr>
                <w:noProof/>
              </w:rPr>
              <w:drawing>
                <wp:inline distT="0" distB="0" distL="0" distR="0">
                  <wp:extent cx="1150400" cy="862642"/>
                  <wp:effectExtent l="19050" t="0" r="0" b="0"/>
                  <wp:docPr id="7" name="Рисунок 1" descr="D:\Мероприятия\День народного единс\20141030_113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ероприятия\День народного единс\20141030_113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8" cy="862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:rsidR="00B97FA4" w:rsidRDefault="00253557" w:rsidP="00B97FA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3. </w:t>
            </w:r>
            <w:r w:rsidR="00B97FA4" w:rsidRPr="00B97FA4">
              <w:rPr>
                <w:noProof/>
                <w:sz w:val="24"/>
                <w:szCs w:val="24"/>
              </w:rPr>
              <w:t>Круглый стол с учащимися 9 класса. Социолог школы Биймурзаева Н.Н.</w:t>
            </w:r>
          </w:p>
          <w:p w:rsidR="00B97FA4" w:rsidRPr="00B97FA4" w:rsidRDefault="00B97FA4" w:rsidP="00B97FA4">
            <w:pPr>
              <w:rPr>
                <w:noProof/>
                <w:sz w:val="24"/>
                <w:szCs w:val="24"/>
              </w:rPr>
            </w:pPr>
            <w:r w:rsidRPr="00B97FA4">
              <w:rPr>
                <w:noProof/>
                <w:sz w:val="24"/>
                <w:szCs w:val="24"/>
              </w:rPr>
              <w:drawing>
                <wp:inline distT="0" distB="0" distL="0" distR="0">
                  <wp:extent cx="2016784" cy="1512310"/>
                  <wp:effectExtent l="19050" t="0" r="2516" b="0"/>
                  <wp:docPr id="8" name="Рисунок 2" descr="D:\Мероп\20151204_111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ероп\20151204_111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357" cy="151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FA4" w:rsidRDefault="00B97FA4" w:rsidP="00B97FA4">
            <w:pPr>
              <w:rPr>
                <w:noProof/>
              </w:rPr>
            </w:pPr>
          </w:p>
          <w:p w:rsidR="00B97FA4" w:rsidRDefault="00B97FA4" w:rsidP="00884885">
            <w:pPr>
              <w:rPr>
                <w:noProof/>
              </w:rPr>
            </w:pPr>
          </w:p>
          <w:p w:rsidR="00B97FA4" w:rsidRPr="00884885" w:rsidRDefault="00B97FA4" w:rsidP="00884885">
            <w:pPr>
              <w:rPr>
                <w:noProof/>
              </w:rPr>
            </w:pP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1EC8" w:rsidRPr="004900EC" w:rsidRDefault="00821EC8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13.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EC8" w:rsidRPr="004900EC" w:rsidRDefault="00821EC8" w:rsidP="006572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</w:t>
            </w:r>
            <w:proofErr w:type="spell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подростково-молодежной</w:t>
            </w:r>
            <w:proofErr w:type="spell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среде» и обеспечение проведения </w:t>
            </w:r>
            <w:proofErr w:type="gram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обучения по</w:t>
            </w:r>
            <w:proofErr w:type="gram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6DC0" w:rsidRPr="004900EC" w:rsidRDefault="00D56DC0" w:rsidP="0065721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50F5" w:rsidRPr="004900EC" w:rsidRDefault="007650F5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22.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</w:t>
            </w:r>
            <w:proofErr w:type="spellStart"/>
            <w:r w:rsidRPr="004900EC">
              <w:rPr>
                <w:rFonts w:ascii="Times New Roman" w:hAnsi="Times New Roman"/>
              </w:rPr>
              <w:t>ИнтернетБезопасности</w:t>
            </w:r>
            <w:proofErr w:type="spellEnd"/>
            <w:r w:rsidRPr="004900EC">
              <w:rPr>
                <w:rFonts w:ascii="Times New Roman" w:hAnsi="Times New Roman"/>
              </w:rPr>
              <w:t>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B44DD" w:rsidRPr="004900EC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2B44DD" w:rsidRDefault="002B44DD" w:rsidP="002B44DD"/>
    <w:p w:rsidR="00574263" w:rsidRDefault="00574263"/>
    <w:sectPr w:rsidR="00574263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2B44DD"/>
    <w:rsid w:val="00253557"/>
    <w:rsid w:val="00292057"/>
    <w:rsid w:val="002B44DD"/>
    <w:rsid w:val="004963CB"/>
    <w:rsid w:val="00497EC0"/>
    <w:rsid w:val="00574263"/>
    <w:rsid w:val="00601A88"/>
    <w:rsid w:val="00640CB5"/>
    <w:rsid w:val="0065721C"/>
    <w:rsid w:val="0075617D"/>
    <w:rsid w:val="007650F5"/>
    <w:rsid w:val="007A0203"/>
    <w:rsid w:val="00815869"/>
    <w:rsid w:val="00821EC8"/>
    <w:rsid w:val="008842A1"/>
    <w:rsid w:val="00884885"/>
    <w:rsid w:val="008E1688"/>
    <w:rsid w:val="00903744"/>
    <w:rsid w:val="00A81FBC"/>
    <w:rsid w:val="00B97FA4"/>
    <w:rsid w:val="00BC0D26"/>
    <w:rsid w:val="00C17780"/>
    <w:rsid w:val="00D56DC0"/>
    <w:rsid w:val="00E61009"/>
    <w:rsid w:val="00F30BBD"/>
    <w:rsid w:val="00F5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1</cp:lastModifiedBy>
  <cp:revision>2</cp:revision>
  <dcterms:created xsi:type="dcterms:W3CDTF">2017-12-12T10:02:00Z</dcterms:created>
  <dcterms:modified xsi:type="dcterms:W3CDTF">2017-12-12T10:02:00Z</dcterms:modified>
</cp:coreProperties>
</file>